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8" w:rsidRDefault="002B020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4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2B0208" w:rsidRPr="00D657A0" w:rsidRDefault="002B020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/>
          <w:b/>
          <w:sz w:val="28"/>
          <w:szCs w:val="28"/>
        </w:rPr>
        <w:t>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рік»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(16.02.2022)</w:t>
      </w:r>
    </w:p>
    <w:p w:rsidR="002B0208" w:rsidRDefault="002B0208" w:rsidP="007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208" w:rsidRPr="00993C78" w:rsidRDefault="002B0208" w:rsidP="0099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2B0208" w:rsidRPr="00497A9C" w:rsidRDefault="002B0208" w:rsidP="00497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Проект рішення розроблений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Pr="00497A9C">
        <w:rPr>
          <w:rFonts w:ascii="Times New Roman" w:hAnsi="Times New Roman"/>
          <w:bCs/>
          <w:iCs/>
          <w:sz w:val="28"/>
          <w:szCs w:val="28"/>
          <w:lang w:val="uk-UA"/>
        </w:rPr>
        <w:t>Цільової програми підготовки територіальної оборони, руху опору та населення Нетішинської міської територіальної громади до національного спротиву на 2022-2024 роки</w:t>
      </w:r>
      <w:r w:rsidRPr="00993C7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(при умові прийняття)</w:t>
      </w:r>
      <w:r>
        <w:rPr>
          <w:rFonts w:ascii="Times New Roman" w:hAnsi="Times New Roman"/>
          <w:sz w:val="28"/>
          <w:szCs w:val="28"/>
          <w:lang w:val="uk-UA"/>
        </w:rPr>
        <w:t>, збільшення фонду оплати праці виконавчого комітету Нетішинської міської ради на 2 штатні одиниці (</w:t>
      </w:r>
      <w:r w:rsidRPr="00497A9C">
        <w:rPr>
          <w:rFonts w:ascii="Times New Roman" w:hAnsi="Times New Roman"/>
          <w:i/>
          <w:sz w:val="28"/>
          <w:szCs w:val="28"/>
          <w:lang w:val="uk-UA"/>
        </w:rPr>
        <w:t>при умові внесення змін до структури та чисельності ВКНМР</w:t>
      </w:r>
      <w:r>
        <w:rPr>
          <w:rFonts w:ascii="Times New Roman" w:hAnsi="Times New Roman"/>
          <w:sz w:val="28"/>
          <w:szCs w:val="28"/>
          <w:lang w:val="uk-UA"/>
        </w:rPr>
        <w:t>) та зміни кодів програмної класифікації</w:t>
      </w:r>
    </w:p>
    <w:p w:rsidR="002B0208" w:rsidRDefault="002B0208" w:rsidP="00497A9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B0208" w:rsidRPr="00993C78" w:rsidRDefault="002B0208" w:rsidP="00D65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2B0208" w:rsidRDefault="002B0208" w:rsidP="00D65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>
        <w:rPr>
          <w:rFonts w:ascii="Times New Roman" w:hAnsi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рік», «Про місцеве самоврядування в Україні</w:t>
      </w:r>
      <w:r w:rsidRPr="00497A9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497A9C">
        <w:rPr>
          <w:rFonts w:ascii="Times New Roman" w:hAnsi="Times New Roman"/>
          <w:bCs/>
          <w:sz w:val="28"/>
          <w:szCs w:val="28"/>
          <w:lang w:val="uk-UA"/>
        </w:rPr>
        <w:t>наказ Міністерства фінансів України № 513 "Про внесення змін до наказу Міністерства фінансів України від 20 в</w:t>
      </w:r>
      <w:r>
        <w:rPr>
          <w:rFonts w:ascii="Times New Roman" w:hAnsi="Times New Roman"/>
          <w:bCs/>
          <w:sz w:val="28"/>
          <w:szCs w:val="28"/>
          <w:lang w:val="uk-UA"/>
        </w:rPr>
        <w:t>ересня 2017 року № 793", лист</w:t>
      </w:r>
      <w:r w:rsidRPr="00497A9C">
        <w:rPr>
          <w:rFonts w:ascii="Times New Roman" w:hAnsi="Times New Roman"/>
          <w:bCs/>
          <w:sz w:val="28"/>
          <w:szCs w:val="28"/>
          <w:lang w:val="uk-UA"/>
        </w:rPr>
        <w:t xml:space="preserve"> Міністерства фінансів України від 27.09.2021 р. № 05120-08-6/29579  щодо затвердження  наказу Міністерства фінансів України від від 22.09.2021р.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497A9C">
        <w:rPr>
          <w:rFonts w:ascii="Times New Roman" w:hAnsi="Times New Roman"/>
          <w:bCs/>
          <w:sz w:val="28"/>
          <w:szCs w:val="28"/>
          <w:lang w:val="uk-UA"/>
        </w:rPr>
        <w:t xml:space="preserve">№ 513 "Про внесення змін до наказу Міністерства фінансів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Pr="00497A9C">
        <w:rPr>
          <w:rFonts w:ascii="Times New Roman" w:hAnsi="Times New Roman"/>
          <w:bCs/>
          <w:sz w:val="28"/>
          <w:szCs w:val="28"/>
          <w:lang w:val="uk-UA"/>
        </w:rPr>
        <w:t>20 вересня 2017 року № 793"</w:t>
      </w:r>
      <w:r w:rsidRPr="00497A9C">
        <w:rPr>
          <w:rFonts w:ascii="Times New Roman" w:hAnsi="Times New Roman"/>
          <w:sz w:val="28"/>
          <w:szCs w:val="28"/>
          <w:lang w:val="uk-UA"/>
        </w:rPr>
        <w:t>рішення вісімнадцятої се</w:t>
      </w:r>
      <w:r w:rsidRPr="001B2CE7">
        <w:rPr>
          <w:rFonts w:ascii="Times New Roman" w:hAnsi="Times New Roman"/>
          <w:sz w:val="28"/>
          <w:szCs w:val="28"/>
          <w:lang w:val="uk-UA"/>
        </w:rPr>
        <w:t>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етішинської міської ради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 скли</w:t>
      </w:r>
      <w:r>
        <w:rPr>
          <w:rFonts w:ascii="Times New Roman" w:hAnsi="Times New Roman"/>
          <w:sz w:val="28"/>
          <w:szCs w:val="28"/>
          <w:lang w:val="uk-UA"/>
        </w:rPr>
        <w:t xml:space="preserve">кання від </w:t>
      </w:r>
      <w:r w:rsidRPr="001B2CE7">
        <w:rPr>
          <w:rFonts w:ascii="Times New Roman" w:hAnsi="Times New Roman"/>
          <w:sz w:val="28"/>
          <w:szCs w:val="28"/>
          <w:lang w:val="uk-UA"/>
        </w:rPr>
        <w:t>23 грудня 2021 року № 18/1207 «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Про бюджет Нетішинської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2022 рік»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лист Шепетівського районного територіального центру комплектування та соціальної підтримки МОУ, </w:t>
      </w:r>
      <w:r w:rsidRPr="00734548">
        <w:rPr>
          <w:rFonts w:ascii="Times New Roman" w:hAnsi="Times New Roman"/>
          <w:sz w:val="28"/>
          <w:szCs w:val="28"/>
          <w:lang w:val="uk-UA"/>
        </w:rPr>
        <w:t xml:space="preserve">бюджетні запити головних розпорядників коштів бюджету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2B0208" w:rsidRDefault="002B0208" w:rsidP="00D65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208" w:rsidRPr="00993C78" w:rsidRDefault="002B0208" w:rsidP="00D65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2B0208" w:rsidRDefault="002B0208" w:rsidP="00D657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умові прийняття </w:t>
      </w:r>
      <w:r w:rsidRPr="00497A9C">
        <w:rPr>
          <w:rFonts w:ascii="Times New Roman" w:hAnsi="Times New Roman"/>
          <w:bCs/>
          <w:iCs/>
          <w:sz w:val="28"/>
          <w:szCs w:val="28"/>
          <w:lang w:val="uk-UA"/>
        </w:rPr>
        <w:t>Цільової програми підготовки територіальної оборони, руху опору та населення Нетішинської міської територіальної громади до національного спротиву на 2022-2024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r w:rsidRPr="00497A9C">
        <w:rPr>
          <w:rFonts w:ascii="Times New Roman" w:hAnsi="Times New Roman"/>
          <w:bCs/>
          <w:iCs/>
          <w:sz w:val="28"/>
          <w:szCs w:val="28"/>
          <w:lang w:val="uk-UA"/>
        </w:rPr>
        <w:t>внесення змін до структури та загальної чисельності викононавчого комітету Нетішинської міської ради</w:t>
      </w:r>
      <w:r w:rsidRPr="00993C78">
        <w:rPr>
          <w:rFonts w:ascii="Times New Roman" w:hAnsi="Times New Roman"/>
          <w:sz w:val="28"/>
          <w:szCs w:val="28"/>
          <w:lang w:val="uk-UA"/>
        </w:rPr>
        <w:t xml:space="preserve">, пропонується провести розподіл </w:t>
      </w:r>
      <w:r>
        <w:rPr>
          <w:rFonts w:ascii="Times New Roman" w:hAnsi="Times New Roman"/>
          <w:sz w:val="28"/>
          <w:szCs w:val="28"/>
          <w:lang w:val="uk-UA"/>
        </w:rPr>
        <w:t xml:space="preserve">перерозподіл </w:t>
      </w:r>
      <w:r w:rsidRPr="00993C78">
        <w:rPr>
          <w:rFonts w:ascii="Times New Roman" w:hAnsi="Times New Roman"/>
          <w:sz w:val="28"/>
          <w:szCs w:val="28"/>
          <w:lang w:val="uk-UA"/>
        </w:rPr>
        <w:t>бюджетних призначень згідно з додатком.</w:t>
      </w:r>
    </w:p>
    <w:p w:rsidR="002B0208" w:rsidRDefault="002B0208" w:rsidP="00D657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208" w:rsidRDefault="002B0208" w:rsidP="00D657A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B0208" w:rsidRDefault="002B0208" w:rsidP="00F32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208" w:rsidRPr="00734548" w:rsidRDefault="002B0208" w:rsidP="007345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3C78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3C78">
        <w:rPr>
          <w:rFonts w:ascii="Times New Roman" w:hAnsi="Times New Roman"/>
          <w:sz w:val="28"/>
          <w:szCs w:val="28"/>
          <w:lang w:val="uk-UA"/>
        </w:rPr>
        <w:t>Валентина КРАВЧУК</w:t>
      </w:r>
    </w:p>
    <w:p w:rsidR="002B0208" w:rsidRDefault="002B0208" w:rsidP="0073454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B0208" w:rsidSect="00CB5A82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0208" w:rsidRPr="00DF6E27" w:rsidRDefault="002B0208" w:rsidP="00841E04">
      <w:pPr>
        <w:spacing w:line="240" w:lineRule="auto"/>
        <w:ind w:left="8496"/>
        <w:jc w:val="both"/>
      </w:pPr>
      <w:r w:rsidRPr="007E0002"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Pr="007E0002">
        <w:rPr>
          <w:rFonts w:ascii="Times New Roman" w:hAnsi="Times New Roman"/>
          <w:sz w:val="28"/>
          <w:szCs w:val="28"/>
        </w:rPr>
        <w:t>ПОЯСНЮВАЛЬНА</w:t>
      </w:r>
      <w:r w:rsidRPr="007E0002">
        <w:rPr>
          <w:rFonts w:ascii="Times New Roman" w:hAnsi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/>
          <w:sz w:val="28"/>
          <w:szCs w:val="28"/>
        </w:rPr>
        <w:t>Нетішинської міської територіальної громади на 202</w:t>
      </w:r>
      <w:r w:rsidRPr="00DF6E27">
        <w:rPr>
          <w:rFonts w:ascii="Times New Roman" w:hAnsi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/>
          <w:sz w:val="28"/>
          <w:szCs w:val="28"/>
        </w:rPr>
        <w:t xml:space="preserve"> рік»</w:t>
      </w:r>
    </w:p>
    <w:tbl>
      <w:tblPr>
        <w:tblW w:w="15304" w:type="dxa"/>
        <w:tblLook w:val="00A0"/>
      </w:tblPr>
      <w:tblGrid>
        <w:gridCol w:w="1629"/>
        <w:gridCol w:w="895"/>
        <w:gridCol w:w="1840"/>
        <w:gridCol w:w="10940"/>
      </w:tblGrid>
      <w:tr w:rsidR="002B0208" w:rsidRPr="005F5BC0" w:rsidTr="00497A9C">
        <w:trPr>
          <w:trHeight w:val="5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hAnsi="Times New Roman"/>
                <w:sz w:val="20"/>
                <w:szCs w:val="20"/>
                <w:lang w:val="en-US"/>
              </w:rPr>
              <w:t>Назва установи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hAnsi="Times New Roman"/>
                <w:sz w:val="20"/>
                <w:szCs w:val="20"/>
                <w:lang w:val="en-US"/>
              </w:rPr>
              <w:t>КПКВК МБ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Пропонується виділити </w:t>
            </w:r>
          </w:p>
        </w:tc>
        <w:tc>
          <w:tcPr>
            <w:tcW w:w="10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Примітка - обгрунтування бюджетного запиту ГРК</w:t>
            </w:r>
          </w:p>
        </w:tc>
      </w:tr>
      <w:tr w:rsidR="002B0208" w:rsidRPr="005F5BC0" w:rsidTr="00497A9C">
        <w:trPr>
          <w:trHeight w:val="408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2B0208" w:rsidRPr="005F5BC0" w:rsidTr="00497A9C">
        <w:trPr>
          <w:trHeight w:val="96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248 367,60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Збільшення фонду оплати праці та наруванняя у звязку з внесення змін до структури виконавчого комітету Нетішинської міської ради - утримання двох додаткових штатних  одиниць </w:t>
            </w: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(при умові внесення змін до структури та загальної чисельності викононавчого комітету Нетішинської міської ради)</w:t>
            </w:r>
          </w:p>
        </w:tc>
      </w:tr>
      <w:tr w:rsidR="002B0208" w:rsidRPr="005F5BC0" w:rsidTr="00497A9C">
        <w:trPr>
          <w:trHeight w:val="1391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4 100,00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497A9C">
              <w:rPr>
                <w:rFonts w:ascii="Times New Roman" w:hAnsi="Times New Roman"/>
                <w:sz w:val="24"/>
                <w:szCs w:val="24"/>
              </w:rPr>
              <w:t xml:space="preserve">Здійснення перевезення особового складу підрозділів територіальної оборони Шепетівського району для виконання заходів бойової підготовки в мирний час, на виконання Цільової програми підготовки територіальної оборони, руху опору та населення до національного спротиву </w:t>
            </w: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(при умові прийняття Цільової програми підготовки територіальної оборони, руху опору та населення Нетішинської міської територіальної громади до національного спротиву на 2022-2024 роки)</w:t>
            </w:r>
          </w:p>
        </w:tc>
      </w:tr>
      <w:tr w:rsidR="002B0208" w:rsidRPr="005F5BC0" w:rsidTr="00497A9C">
        <w:trPr>
          <w:trHeight w:val="90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Фінансове управління ВК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8710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-248 367,60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Зменшення обсягу резервного фонду</w:t>
            </w:r>
          </w:p>
        </w:tc>
      </w:tr>
      <w:tr w:rsidR="002B0208" w:rsidRPr="005F5BC0" w:rsidTr="00497A9C">
        <w:trPr>
          <w:trHeight w:val="348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ЗФ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4 100,00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B0208" w:rsidRPr="005F5BC0" w:rsidTr="00497A9C">
        <w:trPr>
          <w:trHeight w:val="408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СПЕЦІАЛЬНИЙ ФОНД</w:t>
            </w:r>
          </w:p>
        </w:tc>
      </w:tr>
      <w:tr w:rsidR="002B0208" w:rsidRPr="005F5BC0" w:rsidTr="00497A9C">
        <w:trPr>
          <w:trHeight w:val="1536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184 500,00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497A9C">
              <w:rPr>
                <w:rFonts w:ascii="Times New Roman" w:hAnsi="Times New Roman"/>
                <w:sz w:val="24"/>
                <w:szCs w:val="24"/>
              </w:rPr>
              <w:t xml:space="preserve">Забезпечення штабу та підрозділів територіальної оборони Шепетівського району засобами транкінгового звязку та створення інфраструктури (фондів) для виконання заходів бойової підготовки в мирний час, на виконання цільової програми підготовки територіальної оборони, руху опору та населення до національного спротиву </w:t>
            </w:r>
            <w:r w:rsidRPr="00497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(при умові прийняття Цільової програми підготовки територіальної оборони, руху опору та населення Нетішинської міської територіальної громади до національного спротиву на 2022-2024 роки)</w:t>
            </w:r>
          </w:p>
        </w:tc>
      </w:tr>
      <w:tr w:rsidR="002B0208" w:rsidRPr="005F5BC0" w:rsidTr="00052F5F">
        <w:trPr>
          <w:trHeight w:val="17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 по СФ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184 500,00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B0208" w:rsidRPr="005F5BC0" w:rsidTr="00052F5F">
        <w:trPr>
          <w:trHeight w:val="34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ВСЬОГО ЗФ+СФ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188 600,00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B0208" w:rsidRPr="005F5BC0" w:rsidTr="00497A9C">
        <w:trPr>
          <w:trHeight w:val="348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0208" w:rsidRPr="005F5BC0" w:rsidTr="00497A9C">
        <w:trPr>
          <w:trHeight w:val="744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ПЕРЕМІЩЕННЯ БЮДЖЕТНИХ ПРИЗНАЧЕНЬ з метою фінасування Цільової програми підготовки територіальної оборони, руху опору та населення Нетішинської міської територіальної громади до національного спротиву на 2022-2024 роки (відповідно до статті 85 Бюджетного кодексу України)</w:t>
            </w:r>
          </w:p>
        </w:tc>
      </w:tr>
      <w:tr w:rsidR="002B0208" w:rsidRPr="005F5BC0" w:rsidTr="00497A9C">
        <w:trPr>
          <w:trHeight w:val="936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Виконавчий комітет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     188 600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Зменшення фінансового ресурсу - залишок коштів на 01.01.2022 року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Капітальний ремонт частини адміністративної будівлі виконавчого комітету Нетішинської міської ради по вул.Шевченка,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7A9C">
                <w:rPr>
                  <w:rFonts w:ascii="Times New Roman" w:hAnsi="Times New Roman"/>
                  <w:sz w:val="24"/>
                  <w:szCs w:val="24"/>
                  <w:lang w:val="en-US"/>
                </w:rPr>
                <w:t>1 м</w:t>
              </w:r>
            </w:smartTag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.Нетішин Хмельницької області (з виконанням проектних робіт) КЕКВ 3132</w:t>
            </w:r>
          </w:p>
        </w:tc>
      </w:tr>
      <w:tr w:rsidR="002B0208" w:rsidRPr="005F5BC0" w:rsidTr="00497A9C">
        <w:trPr>
          <w:trHeight w:val="936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188 600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Збільшення фінансового ресурсу - сконцентровані кошти у бюджеті на 2022 рік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Капітальний ремонт частини адміністративної будівлі виконавчого комітету Нетішинської міської ради по вул.Шевченка,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7A9C">
                <w:rPr>
                  <w:rFonts w:ascii="Times New Roman" w:hAnsi="Times New Roman"/>
                  <w:sz w:val="24"/>
                  <w:szCs w:val="24"/>
                  <w:lang w:val="en-US"/>
                </w:rPr>
                <w:t>1 м</w:t>
              </w:r>
            </w:smartTag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.Нетішин Хмельницької області (з виконанням проектних робіт) КЕКВ 3132</w:t>
            </w:r>
          </w:p>
        </w:tc>
      </w:tr>
      <w:tr w:rsidR="002B0208" w:rsidRPr="005F5BC0" w:rsidTr="00497A9C">
        <w:trPr>
          <w:trHeight w:val="936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Фінансове управління ВК НМР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     188 600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Зменшення обсягу сконцентрованих коштів</w:t>
            </w:r>
          </w:p>
        </w:tc>
      </w:tr>
      <w:tr w:rsidR="002B0208" w:rsidRPr="005F5BC0" w:rsidTr="00497A9C">
        <w:trPr>
          <w:trHeight w:val="31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           188 600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7A9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2B0208" w:rsidRPr="005F5BC0" w:rsidTr="00497A9C">
        <w:trPr>
          <w:trHeight w:val="48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0208" w:rsidRPr="005F5BC0" w:rsidTr="00497A9C">
        <w:trPr>
          <w:trHeight w:val="1056"/>
        </w:trPr>
        <w:tc>
          <w:tcPr>
            <w:tcW w:w="15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ЗМІНИ КОДІВ ПРОГРАМНОЇ КЛАСИФІКАЦІЇ відповідно до НАКАЗУ Міністерства фінансів України № 513 "Про внесення змін до наказу Міністерства фінансів України від 20 вересня 2017 року № 793" та листа Міністерства фінансів України від 27.09.2021 р. № 05120-08-6/29579  щодо затвердження  наказу Міністерства фінансів України від від 22.09.2021р. № 513 "Про внесення змін до наказу Міністерства фінансів України від 20 вересня 2017 року № 793"</w:t>
            </w:r>
          </w:p>
        </w:tc>
      </w:tr>
      <w:tr w:rsidR="002B0208" w:rsidRPr="005F5BC0" w:rsidTr="00497A9C">
        <w:trPr>
          <w:trHeight w:val="408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ЗАГАЛЬНИЙ ФОНД</w:t>
            </w:r>
          </w:p>
        </w:tc>
      </w:tr>
      <w:tr w:rsidR="002B0208" w:rsidRPr="005F5BC0" w:rsidTr="00497A9C">
        <w:trPr>
          <w:trHeight w:val="1248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9C">
              <w:rPr>
                <w:rFonts w:ascii="Times New Roman" w:hAnsi="Times New Roman"/>
                <w:sz w:val="24"/>
                <w:szCs w:val="24"/>
              </w:rPr>
              <w:t>Управління капітального будівництва  виконавчого комітету Нетішинської міської ради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    4 500,00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Технічні умови на приєднання до мереж тепло- водопостачання та каналізації об’єкту «Нове будівництво закладу дошкільної освіти (ясла садок) по вул.Енергетиків, м.Нетішин Хмельницької області» відповідно до програми розвитку освіти Нетішинської міської ТГ на 2018-2022 роки. КЕКВ 2240</w:t>
            </w:r>
            <w:r w:rsidRPr="00497A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Програма розвитку освіти Нетішинської міської ТГ на 2018-2022 роки. </w:t>
            </w:r>
          </w:p>
        </w:tc>
      </w:tr>
      <w:tr w:rsidR="002B0208" w:rsidRPr="005F5BC0" w:rsidTr="00497A9C">
        <w:trPr>
          <w:trHeight w:val="1092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4 500,00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Зміна кодів програмної класифікації: 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Технічні умови на приєднання до мереж тепло- водопостачання та каналізації об’єкту «Нове будівництво закладу дошкільної освіти (ясла садок) по вул.Енергетиків, м.Нетішин Хмельницької області». КЕКВ 2240 </w:t>
            </w:r>
          </w:p>
        </w:tc>
      </w:tr>
      <w:tr w:rsidR="002B0208" w:rsidRPr="005F5BC0" w:rsidTr="00497A9C">
        <w:trPr>
          <w:trHeight w:val="408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СПЕЦІАЛЬНИЙ ФОНД</w:t>
            </w:r>
          </w:p>
        </w:tc>
      </w:tr>
      <w:tr w:rsidR="002B0208" w:rsidRPr="005F5BC0" w:rsidTr="00497A9C">
        <w:trPr>
          <w:trHeight w:val="74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9C">
              <w:rPr>
                <w:rFonts w:ascii="Times New Roman" w:hAnsi="Times New Roman"/>
                <w:sz w:val="24"/>
                <w:szCs w:val="24"/>
              </w:rPr>
              <w:t>Управління капітального будівництва  виконавчого комітету Нетішинської міської ради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0150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800 000,00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Реконструкція частини адміністративної будівлі виконавчого комітету Нетішинської міської ради по вул.Шевченка,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7A9C">
                <w:rPr>
                  <w:rFonts w:ascii="Times New Roman" w:hAnsi="Times New Roman"/>
                  <w:sz w:val="24"/>
                  <w:szCs w:val="24"/>
                  <w:lang w:val="en-US"/>
                </w:rPr>
                <w:t>1 м</w:t>
              </w:r>
            </w:smartTag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.Нетішин Хмельницької області КЕКВ 3142  </w:t>
            </w:r>
          </w:p>
        </w:tc>
      </w:tr>
      <w:tr w:rsidR="002B0208" w:rsidRPr="005F5BC0" w:rsidTr="00497A9C">
        <w:trPr>
          <w:trHeight w:val="636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800 000,00  </w:t>
            </w:r>
          </w:p>
        </w:tc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Реконструкція частини адміністративної будівлі виконавчого комітету Нетішинської міської ради по вул.Шевченка,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7A9C">
                <w:rPr>
                  <w:rFonts w:ascii="Times New Roman" w:hAnsi="Times New Roman"/>
                  <w:sz w:val="24"/>
                  <w:szCs w:val="24"/>
                  <w:lang w:val="en-US"/>
                </w:rPr>
                <w:t>1 м</w:t>
              </w:r>
            </w:smartTag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.Нетішин Хмельницької області КЕКВ 3142  </w:t>
            </w:r>
          </w:p>
        </w:tc>
      </w:tr>
      <w:tr w:rsidR="002B0208" w:rsidRPr="005F5BC0" w:rsidTr="00497A9C">
        <w:trPr>
          <w:trHeight w:val="948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657 790,00  </w:t>
            </w:r>
          </w:p>
        </w:tc>
        <w:tc>
          <w:tcPr>
            <w:tcW w:w="10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Реконструкція облаштування спортивного майданчика Нетішинського навчально-виховного комплексу «Загальноосвітня школа I-II ступенів та ліцей» по пров.Миру, 5 у м.Нетішин Хмельницької  області. КЕКВ 3142  </w:t>
            </w:r>
            <w:r w:rsidRPr="00497A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2B0208" w:rsidRPr="005F5BC0" w:rsidTr="00497A9C">
        <w:trPr>
          <w:trHeight w:val="948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657 790,00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Реконструкція облаштування спортивного майданчика Нетішинського навчально-виховного комплексу «Загальноосвітня школа I-II ступенів та ліцей» по пров.Миру, 5 у м.Нетішин Хмельницької  області. КЕКВ 3142  </w:t>
            </w:r>
          </w:p>
        </w:tc>
      </w:tr>
      <w:tr w:rsidR="002B0208" w:rsidRPr="005F5BC0" w:rsidTr="00497A9C">
        <w:trPr>
          <w:trHeight w:val="66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4 902 281,00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Реконструкція  будівлі центру соціальних служб для молоді під будівлю позашкільного навчального закладу по пр.Курчатова, 8  м.Нетішин Хмельницької області . КЕКВ 3142.</w:t>
            </w:r>
            <w:r w:rsidRPr="00497A9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2B0208" w:rsidRPr="005F5BC0" w:rsidTr="00497A9C">
        <w:trPr>
          <w:trHeight w:val="816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4 902 281,00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Реконструкція  будівлі центру соціальних служб для молоді під будівлю позашкільного навчального закладу по пр.Курчатова, 8  м.Нетішин Хмельницької області . КЕКВ 3142. </w:t>
            </w:r>
          </w:p>
        </w:tc>
      </w:tr>
      <w:tr w:rsidR="002B0208" w:rsidRPr="005F5BC0" w:rsidTr="00497A9C">
        <w:trPr>
          <w:trHeight w:val="1056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  24 448,00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Зміна кодів програмної класифікації: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Виконання проєктних робіт по об'єкту: «Реконструкція зовнішніх електромереж для електропостачання електроустановок будівлі Центру соціальних служб для молоді та проспекту Курчатова, 8 в м.Нетішин Хмельницької області». КЕКВ 3142 </w:t>
            </w:r>
          </w:p>
        </w:tc>
      </w:tr>
      <w:tr w:rsidR="002B0208" w:rsidRPr="005F5BC0" w:rsidTr="00497A9C">
        <w:trPr>
          <w:trHeight w:val="102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24 448,00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Зміна кодів програмної класифікації: 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Виконання проєктних робіт по об'єкту: «Реконструкція зовнішніх електромереж для електропостачання електроустановок будівлі Центру соціальних служб для молоді та проспекту Курчатова, 8 в м.Нетішин Хмельницької області». КЕКВ 3142 </w:t>
            </w:r>
          </w:p>
        </w:tc>
      </w:tr>
      <w:tr w:rsidR="002B0208" w:rsidRPr="005F5BC0" w:rsidTr="00497A9C">
        <w:trPr>
          <w:trHeight w:val="768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     487 191,00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Зміна кодів програмної класифікації: 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Капітальний ремонт частини будівлі (покрівля) по вул.Михайлова, 4 в м.Нетішин Хмельницької області. КЕКВ 3132 </w:t>
            </w:r>
          </w:p>
        </w:tc>
      </w:tr>
      <w:tr w:rsidR="002B0208" w:rsidRPr="005F5BC0" w:rsidTr="00497A9C">
        <w:trPr>
          <w:trHeight w:val="768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487 191,00  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208" w:rsidRPr="00497A9C" w:rsidRDefault="002B0208" w:rsidP="00497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Зміна кодів програмної класифікації: </w:t>
            </w:r>
            <w:r w:rsidRPr="00497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Капітальний ремонт частини будівлі (покрівля) по вул.Михайлова, 4 в м.Нетішин Хмельницької області. КЕКВ 3132 </w:t>
            </w:r>
          </w:p>
        </w:tc>
      </w:tr>
      <w:tr w:rsidR="002B0208" w:rsidRPr="005F5BC0" w:rsidTr="00497A9C">
        <w:trPr>
          <w:trHeight w:val="31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Всього: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7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-    </w:t>
            </w: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208" w:rsidRPr="00497A9C" w:rsidRDefault="002B0208" w:rsidP="0049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B0208" w:rsidRDefault="002B0208" w:rsidP="0099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08" w:rsidRPr="00A6746E" w:rsidRDefault="002B0208" w:rsidP="0099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208" w:rsidRPr="001148B8" w:rsidRDefault="002B0208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1148B8">
        <w:rPr>
          <w:rFonts w:ascii="Times New Roman" w:hAnsi="Times New Roman"/>
          <w:sz w:val="26"/>
          <w:szCs w:val="26"/>
          <w:lang w:val="uk-UA"/>
        </w:rPr>
        <w:t xml:space="preserve">Начальник фінансового управління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148B8">
        <w:rPr>
          <w:rFonts w:ascii="Times New Roman" w:hAnsi="Times New Roman"/>
          <w:sz w:val="26"/>
          <w:szCs w:val="26"/>
          <w:lang w:val="uk-UA"/>
        </w:rPr>
        <w:t xml:space="preserve"> Валентина КРАВЧУК</w:t>
      </w:r>
    </w:p>
    <w:sectPr w:rsidR="002B0208" w:rsidRPr="001148B8" w:rsidSect="00A816CB">
      <w:pgSz w:w="16838" w:h="11906" w:orient="landscape"/>
      <w:pgMar w:top="1276" w:right="67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08" w:rsidRDefault="002B0208" w:rsidP="00CB5A82">
      <w:pPr>
        <w:spacing w:after="0" w:line="240" w:lineRule="auto"/>
      </w:pPr>
      <w:r>
        <w:separator/>
      </w:r>
    </w:p>
  </w:endnote>
  <w:endnote w:type="continuationSeparator" w:id="0">
    <w:p w:rsidR="002B0208" w:rsidRDefault="002B0208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08" w:rsidRDefault="002B0208" w:rsidP="00CB5A82">
      <w:pPr>
        <w:spacing w:after="0" w:line="240" w:lineRule="auto"/>
      </w:pPr>
      <w:r>
        <w:separator/>
      </w:r>
    </w:p>
  </w:footnote>
  <w:footnote w:type="continuationSeparator" w:id="0">
    <w:p w:rsidR="002B0208" w:rsidRDefault="002B0208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08" w:rsidRDefault="002B020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B0208" w:rsidRDefault="002B0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48"/>
    <w:rsid w:val="00052F5F"/>
    <w:rsid w:val="000614A7"/>
    <w:rsid w:val="00066BA6"/>
    <w:rsid w:val="001148B8"/>
    <w:rsid w:val="00196AA8"/>
    <w:rsid w:val="001B2CE7"/>
    <w:rsid w:val="001D1788"/>
    <w:rsid w:val="0027567F"/>
    <w:rsid w:val="002B0208"/>
    <w:rsid w:val="00370655"/>
    <w:rsid w:val="00370C68"/>
    <w:rsid w:val="0038448F"/>
    <w:rsid w:val="00394040"/>
    <w:rsid w:val="003A189B"/>
    <w:rsid w:val="00497A9C"/>
    <w:rsid w:val="004A73CF"/>
    <w:rsid w:val="005611DD"/>
    <w:rsid w:val="005C2691"/>
    <w:rsid w:val="005F5BC0"/>
    <w:rsid w:val="006B3C69"/>
    <w:rsid w:val="006B4898"/>
    <w:rsid w:val="006C1087"/>
    <w:rsid w:val="00734548"/>
    <w:rsid w:val="0076352E"/>
    <w:rsid w:val="00784E8D"/>
    <w:rsid w:val="007B7BFA"/>
    <w:rsid w:val="007E0002"/>
    <w:rsid w:val="00841E04"/>
    <w:rsid w:val="0085759D"/>
    <w:rsid w:val="0092163D"/>
    <w:rsid w:val="0093246D"/>
    <w:rsid w:val="00993C78"/>
    <w:rsid w:val="00993D3D"/>
    <w:rsid w:val="009B2243"/>
    <w:rsid w:val="009E73D6"/>
    <w:rsid w:val="00A6746E"/>
    <w:rsid w:val="00A816CB"/>
    <w:rsid w:val="00B4130C"/>
    <w:rsid w:val="00B67626"/>
    <w:rsid w:val="00C76700"/>
    <w:rsid w:val="00CB5A82"/>
    <w:rsid w:val="00CD05D9"/>
    <w:rsid w:val="00D01316"/>
    <w:rsid w:val="00D11540"/>
    <w:rsid w:val="00D30E42"/>
    <w:rsid w:val="00D657A0"/>
    <w:rsid w:val="00DA3EFC"/>
    <w:rsid w:val="00DF6E27"/>
    <w:rsid w:val="00EA62BD"/>
    <w:rsid w:val="00ED5A94"/>
    <w:rsid w:val="00EE214B"/>
    <w:rsid w:val="00F32D7B"/>
    <w:rsid w:val="00F847E0"/>
    <w:rsid w:val="00FB3693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B4130C"/>
    <w:rPr>
      <w:rFonts w:cs="Times New Roman"/>
    </w:rPr>
  </w:style>
  <w:style w:type="table" w:styleId="TableGrid">
    <w:name w:val="Table Grid"/>
    <w:basedOn w:val="TableNormal"/>
    <w:uiPriority w:val="99"/>
    <w:rsid w:val="00DF6E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A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A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1358</Words>
  <Characters>7743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Пользователь Windows</dc:creator>
  <cp:keywords/>
  <dc:description/>
  <cp:lastModifiedBy>Depviddil</cp:lastModifiedBy>
  <cp:revision>3</cp:revision>
  <cp:lastPrinted>2022-02-16T11:24:00Z</cp:lastPrinted>
  <dcterms:created xsi:type="dcterms:W3CDTF">2022-02-16T11:21:00Z</dcterms:created>
  <dcterms:modified xsi:type="dcterms:W3CDTF">2022-02-16T11:25:00Z</dcterms:modified>
</cp:coreProperties>
</file>